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4" w:rsidRDefault="004B0404" w:rsidP="004B0404">
      <w:pPr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ХАНТЫ-МАНСИЙСКИЙ АВТОНОМНЫЙ ОКРУГ - ЮГРА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ТЮМЕНСКАЯ ОБЛАСТЬ</w:t>
      </w:r>
      <w:r w:rsidRPr="00B849AF">
        <w:rPr>
          <w:b/>
          <w:sz w:val="28"/>
          <w:szCs w:val="28"/>
        </w:rPr>
        <w:br/>
        <w:t>ХАНТЫ-МАНСИЙСКИЙ РАЙОН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ДУМА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B849AF" w:rsidP="00B849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66155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866155">
        <w:rPr>
          <w:sz w:val="28"/>
          <w:szCs w:val="28"/>
        </w:rPr>
        <w:t xml:space="preserve">.2015                </w:t>
      </w:r>
      <w:r>
        <w:rPr>
          <w:sz w:val="28"/>
          <w:szCs w:val="28"/>
        </w:rPr>
        <w:t xml:space="preserve">       </w:t>
      </w:r>
      <w:r w:rsidRPr="0086615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6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2284">
        <w:rPr>
          <w:sz w:val="28"/>
          <w:szCs w:val="28"/>
        </w:rPr>
        <w:t>531</w:t>
      </w:r>
    </w:p>
    <w:p w:rsidR="004B0404" w:rsidRPr="00B849AF" w:rsidRDefault="004B0404" w:rsidP="004B0404">
      <w:pPr>
        <w:jc w:val="both"/>
        <w:rPr>
          <w:b/>
          <w:sz w:val="28"/>
          <w:szCs w:val="28"/>
        </w:rPr>
      </w:pPr>
    </w:p>
    <w:p w:rsidR="0062557C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Об установлении</w:t>
      </w:r>
    </w:p>
    <w:p w:rsidR="0062557C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земельного налога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на</w:t>
      </w:r>
      <w:r w:rsidR="0062557C">
        <w:rPr>
          <w:rFonts w:eastAsiaTheme="minorHAnsi"/>
          <w:sz w:val="28"/>
          <w:szCs w:val="28"/>
        </w:rPr>
        <w:t xml:space="preserve"> </w:t>
      </w:r>
      <w:r w:rsidRPr="00B51823">
        <w:rPr>
          <w:rFonts w:eastAsiaTheme="minorHAnsi"/>
          <w:sz w:val="28"/>
          <w:szCs w:val="28"/>
        </w:rPr>
        <w:t xml:space="preserve">межселенной территории  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Ханты-Мансийского района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62557C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proofErr w:type="gramStart"/>
      <w:r w:rsidR="00B51823" w:rsidRPr="00B51823">
        <w:rPr>
          <w:rFonts w:eastAsiaTheme="minorHAnsi"/>
          <w:sz w:val="28"/>
          <w:szCs w:val="28"/>
        </w:rPr>
        <w:t xml:space="preserve">В целях установления земельного налога на межселенной территории,  в соответствии с главой 9 Бюджетного кодекса Российской Федерации, ч. 2 ст. 387, ч. 1 ст. 397 и п. 3 ст. 398 Налогового кодекса Российской Федерации, руководствуясь Федеральным законом от </w:t>
      </w:r>
      <w:r>
        <w:rPr>
          <w:rFonts w:eastAsiaTheme="minorHAnsi"/>
          <w:sz w:val="28"/>
          <w:szCs w:val="28"/>
        </w:rPr>
        <w:t xml:space="preserve">                       </w:t>
      </w:r>
      <w:r w:rsidR="00B51823" w:rsidRPr="00B51823">
        <w:rPr>
          <w:rFonts w:eastAsiaTheme="minorHAnsi"/>
          <w:sz w:val="28"/>
          <w:szCs w:val="28"/>
        </w:rPr>
        <w:t>6 октября 2003 года № 131-ФЗ «Об общих принципах организации местного самоупр</w:t>
      </w:r>
      <w:r>
        <w:rPr>
          <w:rFonts w:eastAsiaTheme="minorHAnsi"/>
          <w:sz w:val="28"/>
          <w:szCs w:val="28"/>
        </w:rPr>
        <w:t>авления в Российской Федерации»,</w:t>
      </w:r>
      <w:proofErr w:type="gramEnd"/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 xml:space="preserve">1. Ввести в действие на межселенной территории </w:t>
      </w:r>
      <w:r>
        <w:rPr>
          <w:rFonts w:eastAsiaTheme="minorHAnsi"/>
          <w:sz w:val="28"/>
          <w:szCs w:val="28"/>
        </w:rPr>
        <w:t xml:space="preserve">                            </w:t>
      </w:r>
      <w:r w:rsidR="00B51823" w:rsidRPr="00B51823">
        <w:rPr>
          <w:rFonts w:eastAsiaTheme="minorHAnsi"/>
          <w:sz w:val="28"/>
          <w:szCs w:val="28"/>
        </w:rPr>
        <w:t>Ханты-Мансийского района земельный налог (далее - налог), определить налоговые ставки на межселенной территории Ханты-Мансийского района, порядок и сроки уплаты налога и авансовых платежей.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2. Установить налоговые ставки по налогу в размерах, определенных согласно приложению к настоящему решению.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3. Налог и авансовые платежи по земельному налогу подлежат уплате в бюджет Ханты-Мансийского района.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3.1. Налогоплательщики – организации уплачивают налог по истечении налогового периода  не позднее 1 апреля года</w:t>
      </w:r>
      <w:r w:rsidR="000C05D0">
        <w:rPr>
          <w:rFonts w:eastAsiaTheme="minorHAnsi"/>
          <w:sz w:val="28"/>
          <w:szCs w:val="28"/>
        </w:rPr>
        <w:t>,</w:t>
      </w:r>
      <w:r w:rsidR="00B51823" w:rsidRPr="00B51823">
        <w:rPr>
          <w:rFonts w:eastAsiaTheme="minorHAnsi"/>
          <w:sz w:val="28"/>
          <w:szCs w:val="28"/>
        </w:rPr>
        <w:t xml:space="preserve"> следующего за истекшим налоговым периодом. 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 xml:space="preserve">3.2. Налогоплательщики – организации </w:t>
      </w:r>
      <w:proofErr w:type="gramStart"/>
      <w:r w:rsidR="00B51823" w:rsidRPr="00B51823">
        <w:rPr>
          <w:rFonts w:eastAsiaTheme="minorHAnsi"/>
          <w:sz w:val="28"/>
          <w:szCs w:val="28"/>
        </w:rPr>
        <w:t>исчисляют  авансовые платежи по налогу в соответствии с Налоговым кодексом Российской Федерации и уплачивают</w:t>
      </w:r>
      <w:proofErr w:type="gramEnd"/>
      <w:r w:rsidR="00B51823" w:rsidRPr="00B51823">
        <w:rPr>
          <w:rFonts w:eastAsiaTheme="minorHAnsi"/>
          <w:sz w:val="28"/>
          <w:szCs w:val="28"/>
        </w:rPr>
        <w:t xml:space="preserve"> их не позднее последнего числа месяца, следующего за истекшим отчетным периодом. 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3.3. Для налогоплательщиков - физических лиц срок уплаты налога устанавливается в соответствии с Налоговым кодексом Российской Федерации.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ab/>
      </w:r>
      <w:r w:rsidR="00B51823" w:rsidRPr="00B51823">
        <w:rPr>
          <w:rFonts w:eastAsiaTheme="minorHAnsi"/>
          <w:sz w:val="28"/>
          <w:szCs w:val="28"/>
        </w:rPr>
        <w:t>4. Признать утратившими силу решения Думы Ханты-Мансийского района: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от 16.11.2006  № 65 «Об установлении земельного налога»;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от 29.03.2007 №117 «О внесении изменений в решение Думы </w:t>
      </w:r>
      <w:r w:rsidR="004C7506">
        <w:rPr>
          <w:rFonts w:eastAsiaTheme="minorHAnsi"/>
          <w:sz w:val="28"/>
          <w:szCs w:val="28"/>
        </w:rPr>
        <w:t xml:space="preserve">                       </w:t>
      </w:r>
      <w:r w:rsidRPr="00B51823">
        <w:rPr>
          <w:rFonts w:eastAsiaTheme="minorHAnsi"/>
          <w:sz w:val="28"/>
          <w:szCs w:val="28"/>
        </w:rPr>
        <w:t>Ханты-Мансийского района  от 16.11.2006 №65 «Об установлении земельного налога»;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от 22.10.2007 №208 «О внесении изменений в решение Думы </w:t>
      </w:r>
      <w:r w:rsidR="004C7506">
        <w:rPr>
          <w:rFonts w:eastAsiaTheme="minorHAnsi"/>
          <w:sz w:val="28"/>
          <w:szCs w:val="28"/>
        </w:rPr>
        <w:t xml:space="preserve">                       </w:t>
      </w:r>
      <w:r w:rsidRPr="00B51823">
        <w:rPr>
          <w:rFonts w:eastAsiaTheme="minorHAnsi"/>
          <w:sz w:val="28"/>
          <w:szCs w:val="28"/>
        </w:rPr>
        <w:t>Ханты-Мансийского района  от 16.11.2006 №65 «Об установлении земельного налога»;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от 02.10.2008 №346 «О внесении изменений в решение Думы </w:t>
      </w:r>
      <w:r w:rsidR="004C7506">
        <w:rPr>
          <w:rFonts w:eastAsiaTheme="minorHAnsi"/>
          <w:sz w:val="28"/>
          <w:szCs w:val="28"/>
        </w:rPr>
        <w:t xml:space="preserve">                       </w:t>
      </w:r>
      <w:r w:rsidRPr="00B51823">
        <w:rPr>
          <w:rFonts w:eastAsiaTheme="minorHAnsi"/>
          <w:sz w:val="28"/>
          <w:szCs w:val="28"/>
        </w:rPr>
        <w:t>Ханты-Мансийского района  от 16.11.2006 №65 «Об установлении земельного налога»;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от 06.10.2009 №467 «О внесении изменений в решение Думы </w:t>
      </w:r>
      <w:r w:rsidR="004C7506">
        <w:rPr>
          <w:rFonts w:eastAsiaTheme="minorHAnsi"/>
          <w:sz w:val="28"/>
          <w:szCs w:val="28"/>
        </w:rPr>
        <w:t xml:space="preserve">                     </w:t>
      </w:r>
      <w:r w:rsidRPr="00B51823">
        <w:rPr>
          <w:rFonts w:eastAsiaTheme="minorHAnsi"/>
          <w:sz w:val="28"/>
          <w:szCs w:val="28"/>
        </w:rPr>
        <w:t>Ханты-Мансийского района  от 16.11.2006 №65 «Об установлении земельного налога»;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от 03.08.2011 №57 «О внесении изменений в решение Думы </w:t>
      </w:r>
      <w:r w:rsidR="004C7506">
        <w:rPr>
          <w:rFonts w:eastAsiaTheme="minorHAnsi"/>
          <w:sz w:val="28"/>
          <w:szCs w:val="28"/>
        </w:rPr>
        <w:t xml:space="preserve">                        </w:t>
      </w:r>
      <w:r w:rsidRPr="00B51823">
        <w:rPr>
          <w:rFonts w:eastAsiaTheme="minorHAnsi"/>
          <w:sz w:val="28"/>
          <w:szCs w:val="28"/>
        </w:rPr>
        <w:t>Ханты-Мансийского района  от 16.11.2006 №65 «Об установлении земельного налога»;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от 04.06.2014 №366 «О внесении изменений в решение Думы </w:t>
      </w:r>
      <w:r w:rsidR="004C7506">
        <w:rPr>
          <w:rFonts w:eastAsiaTheme="minorHAnsi"/>
          <w:sz w:val="28"/>
          <w:szCs w:val="28"/>
        </w:rPr>
        <w:t xml:space="preserve">                     </w:t>
      </w:r>
      <w:r w:rsidRPr="00B51823">
        <w:rPr>
          <w:rFonts w:eastAsiaTheme="minorHAnsi"/>
          <w:sz w:val="28"/>
          <w:szCs w:val="28"/>
        </w:rPr>
        <w:t>Ханты-Мансийского района  от 16.11.2006 №65 «Об установлении земельного налога»;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от 13.03.2015 №440 «О внесении изменений в решение Думы </w:t>
      </w:r>
      <w:r w:rsidR="004C7506">
        <w:rPr>
          <w:rFonts w:eastAsiaTheme="minorHAnsi"/>
          <w:sz w:val="28"/>
          <w:szCs w:val="28"/>
        </w:rPr>
        <w:t xml:space="preserve">                      </w:t>
      </w:r>
      <w:r w:rsidRPr="00B51823">
        <w:rPr>
          <w:rFonts w:eastAsiaTheme="minorHAnsi"/>
          <w:sz w:val="28"/>
          <w:szCs w:val="28"/>
        </w:rPr>
        <w:t>Ханты-Мансийского района  от 16.11.2006 №65 «Об установлении земельного налога»;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 от 18.08.2015 №493 «О внесении изменений в решение Думы </w:t>
      </w:r>
      <w:r w:rsidR="004C7506">
        <w:rPr>
          <w:rFonts w:eastAsiaTheme="minorHAnsi"/>
          <w:sz w:val="28"/>
          <w:szCs w:val="28"/>
        </w:rPr>
        <w:t xml:space="preserve">          </w:t>
      </w:r>
      <w:r w:rsidRPr="00B51823">
        <w:rPr>
          <w:rFonts w:eastAsiaTheme="minorHAnsi"/>
          <w:sz w:val="28"/>
          <w:szCs w:val="28"/>
        </w:rPr>
        <w:t>Ханты-Мансийского района  от 16.11.2006 №65 «Об установлении земельного налога».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5. Настоящее решение вступает в силу с 01.01.2016, но не ранее чем по истечении месяца со дня официального опубликования (обнародования).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4C7506" w:rsidRPr="00866155" w:rsidRDefault="004C7506" w:rsidP="004C7506">
      <w:pPr>
        <w:jc w:val="both"/>
        <w:rPr>
          <w:bCs/>
          <w:sz w:val="28"/>
          <w:szCs w:val="28"/>
        </w:rPr>
      </w:pPr>
      <w:r w:rsidRPr="00866155">
        <w:rPr>
          <w:bCs/>
          <w:sz w:val="28"/>
          <w:szCs w:val="28"/>
        </w:rPr>
        <w:t>Глава</w:t>
      </w:r>
    </w:p>
    <w:p w:rsidR="004C7506" w:rsidRPr="00866155" w:rsidRDefault="004C7506" w:rsidP="004C7506">
      <w:pPr>
        <w:jc w:val="both"/>
        <w:rPr>
          <w:bCs/>
          <w:sz w:val="28"/>
          <w:szCs w:val="28"/>
        </w:rPr>
      </w:pPr>
      <w:r w:rsidRPr="00866155">
        <w:rPr>
          <w:bCs/>
          <w:sz w:val="28"/>
          <w:szCs w:val="28"/>
        </w:rPr>
        <w:t>Ханты-Мансийского района                                                           П.Н. Захаров</w:t>
      </w:r>
    </w:p>
    <w:p w:rsidR="004C7506" w:rsidRPr="00866155" w:rsidRDefault="00E02284" w:rsidP="004C75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25.11.2015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Pr="00B51823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4C7506">
      <w:pPr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 </w:t>
      </w:r>
    </w:p>
    <w:p w:rsidR="00B51823" w:rsidRPr="00B51823" w:rsidRDefault="00B51823" w:rsidP="004C7506">
      <w:pPr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lastRenderedPageBreak/>
        <w:t>Приложение</w:t>
      </w:r>
    </w:p>
    <w:p w:rsidR="004C7506" w:rsidRDefault="00B51823" w:rsidP="004C7506">
      <w:pPr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к решению</w:t>
      </w:r>
      <w:r w:rsidR="004C7506">
        <w:rPr>
          <w:rFonts w:eastAsiaTheme="minorHAnsi"/>
          <w:sz w:val="28"/>
          <w:szCs w:val="28"/>
        </w:rPr>
        <w:t xml:space="preserve"> </w:t>
      </w:r>
      <w:r w:rsidRPr="00B51823">
        <w:rPr>
          <w:rFonts w:eastAsiaTheme="minorHAnsi"/>
          <w:sz w:val="28"/>
          <w:szCs w:val="28"/>
        </w:rPr>
        <w:t xml:space="preserve">Думы </w:t>
      </w:r>
    </w:p>
    <w:p w:rsidR="00B51823" w:rsidRPr="00B51823" w:rsidRDefault="00B51823" w:rsidP="004C7506">
      <w:pPr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Ханты-Мансийского района</w:t>
      </w:r>
    </w:p>
    <w:p w:rsidR="00B51823" w:rsidRPr="00B51823" w:rsidRDefault="00B51823" w:rsidP="004C7506">
      <w:pPr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от </w:t>
      </w:r>
      <w:r w:rsidR="00E02284">
        <w:rPr>
          <w:rFonts w:eastAsiaTheme="minorHAnsi"/>
          <w:sz w:val="28"/>
          <w:szCs w:val="28"/>
        </w:rPr>
        <w:t>25.11.</w:t>
      </w:r>
      <w:bookmarkStart w:id="0" w:name="_GoBack"/>
      <w:bookmarkEnd w:id="0"/>
      <w:r w:rsidR="004C7506">
        <w:rPr>
          <w:rFonts w:eastAsiaTheme="minorHAnsi"/>
          <w:sz w:val="28"/>
          <w:szCs w:val="28"/>
        </w:rPr>
        <w:t xml:space="preserve">2015 </w:t>
      </w:r>
      <w:r w:rsidRPr="00B51823">
        <w:rPr>
          <w:rFonts w:eastAsiaTheme="minorHAnsi"/>
          <w:sz w:val="28"/>
          <w:szCs w:val="28"/>
        </w:rPr>
        <w:t>№</w:t>
      </w:r>
      <w:r w:rsidR="00E02284">
        <w:rPr>
          <w:rFonts w:eastAsiaTheme="minorHAnsi"/>
          <w:sz w:val="28"/>
          <w:szCs w:val="28"/>
        </w:rPr>
        <w:t xml:space="preserve"> 531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4C7506">
      <w:pPr>
        <w:jc w:val="center"/>
        <w:rPr>
          <w:rFonts w:eastAsiaTheme="minorHAnsi"/>
          <w:sz w:val="28"/>
          <w:szCs w:val="28"/>
        </w:rPr>
      </w:pPr>
    </w:p>
    <w:p w:rsidR="00B51823" w:rsidRPr="00B51823" w:rsidRDefault="00B51823" w:rsidP="004C7506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НАЛОГОВЫЕ СТАВКИ</w:t>
      </w:r>
    </w:p>
    <w:p w:rsidR="00B51823" w:rsidRPr="00B51823" w:rsidRDefault="00B51823" w:rsidP="004C7506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ЗЕМЕЛЬНОГО НАЛОГА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Налоговая ставка устанавливается в процентах от кадастровой стоимости земельного участка в зависимости от категории земель и (или) разрешенного использования земельного участка в следующих размерах: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1. Земли под жилыми домами - 0,3%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2. Земли садоводческих, огороднических и дачных объединений - 0,3%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3. Земли для размещения гаражей и автостоянок - 1,5%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4.Земли под объектами торгового назначения, общественного питания, социально-бытового назначения - 1,5%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 xml:space="preserve">5. </w:t>
      </w:r>
      <w:proofErr w:type="gramStart"/>
      <w:r w:rsidR="00B51823" w:rsidRPr="00B51823">
        <w:rPr>
          <w:rFonts w:eastAsiaTheme="minorHAnsi"/>
          <w:sz w:val="28"/>
          <w:szCs w:val="28"/>
        </w:rPr>
        <w:t>Земли</w:t>
      </w:r>
      <w:proofErr w:type="gramEnd"/>
      <w:r w:rsidR="00B51823" w:rsidRPr="00B51823">
        <w:rPr>
          <w:rFonts w:eastAsiaTheme="minorHAnsi"/>
          <w:sz w:val="28"/>
          <w:szCs w:val="28"/>
        </w:rPr>
        <w:t xml:space="preserve"> используемые организациями образования и под объектами организаций образования - 1,5%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 xml:space="preserve">6. Земли под объектами административно-делового назначения </w:t>
      </w:r>
      <w:r>
        <w:rPr>
          <w:rFonts w:eastAsiaTheme="minorHAnsi"/>
          <w:sz w:val="28"/>
          <w:szCs w:val="28"/>
        </w:rPr>
        <w:t xml:space="preserve">               </w:t>
      </w:r>
      <w:r w:rsidR="00B51823" w:rsidRPr="00B51823">
        <w:rPr>
          <w:rFonts w:eastAsiaTheme="minorHAnsi"/>
          <w:sz w:val="28"/>
          <w:szCs w:val="28"/>
        </w:rPr>
        <w:t>и мест общего пользования - 1,5%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 xml:space="preserve">7. Земли под объектами отдыха, туризма, оздоровительного </w:t>
      </w:r>
      <w:r>
        <w:rPr>
          <w:rFonts w:eastAsiaTheme="minorHAnsi"/>
          <w:sz w:val="28"/>
          <w:szCs w:val="28"/>
        </w:rPr>
        <w:t xml:space="preserve">                               </w:t>
      </w:r>
      <w:r w:rsidR="00B51823" w:rsidRPr="00B51823">
        <w:rPr>
          <w:rFonts w:eastAsiaTheme="minorHAnsi"/>
          <w:sz w:val="28"/>
          <w:szCs w:val="28"/>
        </w:rPr>
        <w:t>и рекреационного назначения - 1,5%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8. Земли сельскохозяйственного назначения, используемые для сельскохозяйственного производства, и</w:t>
      </w:r>
      <w:r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>под объектами сельскохозяйственного производства и животноводства - 0,3%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9. Земли под обособленными водными объектами - 1,5%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 xml:space="preserve">10. Земли под объектами инженерной инфраструктуры </w:t>
      </w:r>
      <w:r>
        <w:rPr>
          <w:rFonts w:eastAsiaTheme="minorHAnsi"/>
          <w:sz w:val="28"/>
          <w:szCs w:val="28"/>
        </w:rPr>
        <w:t xml:space="preserve">                            </w:t>
      </w:r>
      <w:r w:rsidR="00B51823" w:rsidRPr="00B51823">
        <w:rPr>
          <w:rFonts w:eastAsiaTheme="minorHAnsi"/>
          <w:sz w:val="28"/>
          <w:szCs w:val="28"/>
        </w:rPr>
        <w:t xml:space="preserve">жилищно-коммунального комплекса (за исключением доли в праве на земельный участок, приходящейся на объект, не относящийся </w:t>
      </w:r>
      <w:r>
        <w:rPr>
          <w:rFonts w:eastAsiaTheme="minorHAnsi"/>
          <w:sz w:val="28"/>
          <w:szCs w:val="28"/>
        </w:rPr>
        <w:t xml:space="preserve">                             </w:t>
      </w:r>
      <w:r w:rsidR="00B51823" w:rsidRPr="00B51823">
        <w:rPr>
          <w:rFonts w:eastAsiaTheme="minorHAnsi"/>
          <w:sz w:val="28"/>
          <w:szCs w:val="28"/>
        </w:rPr>
        <w:t xml:space="preserve">к жилищному фонду и к объектам инженерной инфраструктуры </w:t>
      </w:r>
      <w:r>
        <w:rPr>
          <w:rFonts w:eastAsiaTheme="minorHAnsi"/>
          <w:sz w:val="28"/>
          <w:szCs w:val="28"/>
        </w:rPr>
        <w:t xml:space="preserve">  </w:t>
      </w:r>
      <w:r w:rsidR="00B51823" w:rsidRPr="00B51823">
        <w:rPr>
          <w:rFonts w:eastAsiaTheme="minorHAnsi"/>
          <w:sz w:val="28"/>
          <w:szCs w:val="28"/>
        </w:rPr>
        <w:t>жилищно-коммунального комплекса) - 0,3%</w:t>
      </w:r>
    </w:p>
    <w:p w:rsidR="00B51823" w:rsidRPr="00B51823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11. Земли под объектами промышленности, электроснабжения, транспорта, связи, коммунально-складского назначения - 1,5%.</w:t>
      </w: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12. Земли под объектами иного специального назначения</w:t>
      </w:r>
      <w:r>
        <w:rPr>
          <w:rFonts w:eastAsiaTheme="minorHAnsi"/>
          <w:sz w:val="28"/>
          <w:szCs w:val="28"/>
        </w:rPr>
        <w:t xml:space="preserve">                           </w:t>
      </w:r>
      <w:r w:rsidR="00B51823" w:rsidRPr="00B51823">
        <w:rPr>
          <w:rFonts w:eastAsiaTheme="minorHAnsi"/>
          <w:sz w:val="28"/>
          <w:szCs w:val="28"/>
        </w:rPr>
        <w:t xml:space="preserve"> и используемые для этих целей - 1,5%</w:t>
      </w: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sectPr w:rsidR="004C7506" w:rsidSect="00B849AF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46E47"/>
    <w:rsid w:val="00064231"/>
    <w:rsid w:val="00090EB8"/>
    <w:rsid w:val="000946D8"/>
    <w:rsid w:val="0009733B"/>
    <w:rsid w:val="000A6D0C"/>
    <w:rsid w:val="000B49FD"/>
    <w:rsid w:val="000C05D0"/>
    <w:rsid w:val="000C1CED"/>
    <w:rsid w:val="000F2A57"/>
    <w:rsid w:val="00136389"/>
    <w:rsid w:val="001364B4"/>
    <w:rsid w:val="0015679C"/>
    <w:rsid w:val="00191B1F"/>
    <w:rsid w:val="001C5EB8"/>
    <w:rsid w:val="0022074A"/>
    <w:rsid w:val="00236276"/>
    <w:rsid w:val="00255DC4"/>
    <w:rsid w:val="00282B00"/>
    <w:rsid w:val="00286C77"/>
    <w:rsid w:val="002B04ED"/>
    <w:rsid w:val="003460E7"/>
    <w:rsid w:val="00367EC8"/>
    <w:rsid w:val="00376A55"/>
    <w:rsid w:val="0038394A"/>
    <w:rsid w:val="003A1E97"/>
    <w:rsid w:val="003B3A12"/>
    <w:rsid w:val="003C743B"/>
    <w:rsid w:val="003D2982"/>
    <w:rsid w:val="0041456C"/>
    <w:rsid w:val="00447A66"/>
    <w:rsid w:val="00453AAD"/>
    <w:rsid w:val="00457E86"/>
    <w:rsid w:val="00467DBF"/>
    <w:rsid w:val="004842DE"/>
    <w:rsid w:val="004B0404"/>
    <w:rsid w:val="004B468F"/>
    <w:rsid w:val="004C7506"/>
    <w:rsid w:val="00524A82"/>
    <w:rsid w:val="0058444E"/>
    <w:rsid w:val="005B35B9"/>
    <w:rsid w:val="005C2A07"/>
    <w:rsid w:val="005E11EA"/>
    <w:rsid w:val="0062557C"/>
    <w:rsid w:val="006F1511"/>
    <w:rsid w:val="00750E23"/>
    <w:rsid w:val="00780F72"/>
    <w:rsid w:val="00792A3F"/>
    <w:rsid w:val="007A7A15"/>
    <w:rsid w:val="007C7668"/>
    <w:rsid w:val="00804F41"/>
    <w:rsid w:val="0094642D"/>
    <w:rsid w:val="009A4E3F"/>
    <w:rsid w:val="00A17DBA"/>
    <w:rsid w:val="00A21792"/>
    <w:rsid w:val="00A54137"/>
    <w:rsid w:val="00A87424"/>
    <w:rsid w:val="00A946A6"/>
    <w:rsid w:val="00B0027A"/>
    <w:rsid w:val="00B21F27"/>
    <w:rsid w:val="00B4178F"/>
    <w:rsid w:val="00B51823"/>
    <w:rsid w:val="00B849AF"/>
    <w:rsid w:val="00BE2E37"/>
    <w:rsid w:val="00C25E00"/>
    <w:rsid w:val="00C3761A"/>
    <w:rsid w:val="00C770C6"/>
    <w:rsid w:val="00C91449"/>
    <w:rsid w:val="00D00370"/>
    <w:rsid w:val="00D2010A"/>
    <w:rsid w:val="00D400BD"/>
    <w:rsid w:val="00D4181D"/>
    <w:rsid w:val="00D937DF"/>
    <w:rsid w:val="00DC7583"/>
    <w:rsid w:val="00E02284"/>
    <w:rsid w:val="00E36C36"/>
    <w:rsid w:val="00E71ABC"/>
    <w:rsid w:val="00EA795A"/>
    <w:rsid w:val="00EE1F6B"/>
    <w:rsid w:val="00F43C3E"/>
    <w:rsid w:val="00F54963"/>
    <w:rsid w:val="00FB2E4D"/>
    <w:rsid w:val="00FC3B44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C898-9BBB-4249-95BE-7A9CE3D9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Бальзирова А.Н.</cp:lastModifiedBy>
  <cp:revision>11</cp:revision>
  <cp:lastPrinted>2015-11-25T12:09:00Z</cp:lastPrinted>
  <dcterms:created xsi:type="dcterms:W3CDTF">2015-11-25T10:55:00Z</dcterms:created>
  <dcterms:modified xsi:type="dcterms:W3CDTF">2015-11-26T05:06:00Z</dcterms:modified>
</cp:coreProperties>
</file>